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74" w:rsidRPr="00FA7974" w:rsidRDefault="00FA7974" w:rsidP="00FA79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A797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ТЕМАТИЧЕСКОЕ ПЛАНИРОВАНИЕ. 10 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"/>
        <w:gridCol w:w="1443"/>
        <w:gridCol w:w="4125"/>
        <w:gridCol w:w="3686"/>
        <w:gridCol w:w="1588"/>
      </w:tblGrid>
      <w:tr w:rsidR="00FA7974" w:rsidRPr="00FA7974" w:rsidTr="00FA7974">
        <w:trPr>
          <w:tblCellSpacing w:w="15" w:type="dxa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Тема/раздел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FA7974" w:rsidRPr="00FA7974" w:rsidTr="00FA7974">
        <w:trPr>
          <w:tblCellSpacing w:w="15" w:type="dxa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Теория государства и права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974" w:rsidRPr="00FA7974" w:rsidTr="00FA7974">
        <w:trPr>
          <w:tblCellSpacing w:w="15" w:type="dxa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Конституционное право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974" w:rsidRPr="00FA7974" w:rsidTr="00FA7974">
        <w:trPr>
          <w:trHeight w:val="150"/>
          <w:tblCellSpacing w:w="15" w:type="dxa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Международное право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A7974" w:rsidRPr="00FA7974" w:rsidRDefault="00FA7974" w:rsidP="00FA79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A797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УЧЕБНО-ТЕМАТИЧЕСКОЕ ПЛАНИРОВАНИЕ. 10 класс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7"/>
        <w:gridCol w:w="871"/>
        <w:gridCol w:w="2322"/>
        <w:gridCol w:w="6245"/>
        <w:gridCol w:w="4565"/>
      </w:tblGrid>
      <w:tr w:rsidR="00F819DF" w:rsidRPr="00FA7974" w:rsidTr="00F819D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урока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9DF" w:rsidRPr="00FA7974" w:rsidRDefault="00C76BDC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F819DF" w:rsidRPr="00FA7974" w:rsidTr="00F819D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4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Теории происхождения государства и права.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Теологическая, патриархальная, теория договора, теория насилия, органическая теория, психологическая теория, расовая, материалистическая (марксистская)</w:t>
            </w:r>
            <w:proofErr w:type="gramEnd"/>
          </w:p>
        </w:tc>
        <w:tc>
          <w:tcPr>
            <w:tcW w:w="45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764AF" w:rsidRDefault="008764AF" w:rsidP="00F819DF">
            <w:pPr>
              <w:pStyle w:val="a4"/>
              <w:shd w:val="clear" w:color="auto" w:fill="FFFFFF"/>
            </w:pPr>
          </w:p>
          <w:p w:rsidR="008764AF" w:rsidRDefault="008764AF" w:rsidP="00F819DF">
            <w:pPr>
              <w:pStyle w:val="a4"/>
              <w:shd w:val="clear" w:color="auto" w:fill="FFFFFF"/>
            </w:pPr>
          </w:p>
          <w:p w:rsidR="008764AF" w:rsidRDefault="008764AF" w:rsidP="00F819DF">
            <w:pPr>
              <w:pStyle w:val="a4"/>
              <w:shd w:val="clear" w:color="auto" w:fill="FFFFFF"/>
            </w:pPr>
          </w:p>
          <w:p w:rsidR="008764AF" w:rsidRDefault="008764AF" w:rsidP="00F819DF">
            <w:pPr>
              <w:pStyle w:val="a4"/>
              <w:shd w:val="clear" w:color="auto" w:fill="FFFFFF"/>
            </w:pP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bookmarkStart w:id="0" w:name="_GoBack"/>
            <w:bookmarkEnd w:id="0"/>
            <w:r w:rsidRPr="00F819DF">
              <w:t>выделять содержание различных теорий происхождения государства;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сравнивать различные формы государства;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 xml:space="preserve">приводить примеры различных элементов государственного механизма и их место в </w:t>
            </w:r>
            <w:r w:rsidRPr="00F819DF">
              <w:lastRenderedPageBreak/>
              <w:t>общей структуре;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соотносить основные черты гражданского общества и правового государства;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применять знания о принципах, источниках, нормах, институтах и отраслях права, необходимых для ориентации в российском нормативно-правовом материале, для эффективной реализации своих прав и законных интересов;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оценивать роль и значение права как важного социального регулятора и элемента культуры общества;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сравнивать и выделять особенности и достоинства различных правовых систем (семей);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проводить сравнительный анализ правовых норм с другими социальными нормами, выявлять их соотношение, взаимосвязь и взаимовлияние;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характеризовать особенности системы российского права;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различать формы реализации права;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 xml:space="preserve">выявлять зависимость уровня </w:t>
            </w:r>
            <w:r w:rsidRPr="00F819DF">
              <w:lastRenderedPageBreak/>
              <w:t>правосознания от уровня правовой культуры;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оценивать собственный возможный вклад в становление и развитие правопорядка и законности в Российской Федерации;</w:t>
            </w:r>
          </w:p>
          <w:p w:rsidR="00F819DF" w:rsidRPr="00FA7974" w:rsidRDefault="00F819DF" w:rsidP="00F819DF">
            <w:pPr>
              <w:pStyle w:val="a4"/>
              <w:shd w:val="clear" w:color="auto" w:fill="FFFFFF"/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государства.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Теории сущности государства. Внутренние и внешние функции государства. Формы государств.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правления.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Монархия и республика.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государственного устройства: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унитарные и федеративные государства. Конфедерация.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Политический режим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Демократические и антидемократические режимы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механизм: структура и принципы.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Ветви власти, их взаимодействие. Федеральное Собрание, Правительство, Суд в РФ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Гражданское </w:t>
            </w: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общество. Правовое государство.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Понятие и признаки правового государства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права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 объективном и субъективном смысле. Признаки права. Функции права. Система права.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Правовая норма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правового регулирования. Метод правового регулирования.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права.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акты, прецеденты, правовые обычаи и правовые договоры.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системы (семьи).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Романо-германская правовая семья</w:t>
            </w:r>
          </w:p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Англосаксонская правовая семья</w:t>
            </w:r>
          </w:p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Религиозная правовая семья (мусульманская, иудейская и др.)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Нормативно-правовой акт.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нормативно-правовых актов. Действие нормативно-правовых актов.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нормы.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классификация правовых норм.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российского права.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российского права. Отрасли права.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Юридическая техника.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реализации права. Виды и способы толкования права.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Правоотношения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Субъекты и объекты правоотношения. Правоспособность, дееспособность и </w:t>
            </w:r>
            <w:proofErr w:type="spell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деликтоспособность</w:t>
            </w:r>
            <w:proofErr w:type="spell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факты.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факты.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Законность и правопорядок.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Верховенство закона. Гарантии законности и правопорядка.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Правосознание. Правовая культура.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 нигилизм. Правовое воспитание.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коррупции и коррупционных правонарушений.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коррупции для гражданина, общества и государства. Антикоррупционные меры, принимаемые на государственном уровне.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 виды правонарушений.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Юридическая ответственность. Презумпция невиновности.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 (с развернутым ответом № 21-24)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раскрытие смысла понятия (№ 25). Задание на раскрытие теоретических положений (№ 26)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познавательных задач» (№ 27). Составление плана доклада по теме (№ 28)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 (№ 29)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государства и права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0449B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«Теория государства и права»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и обобщение материала. Объяснение значения основных понятий темы. Работа с текстами источников и дополнительных материалов. Выполнение </w:t>
            </w:r>
            <w:proofErr w:type="spell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разноуровневых</w:t>
            </w:r>
            <w:proofErr w:type="spell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тестовых заданий.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F819D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Конституционное право</w:t>
            </w:r>
          </w:p>
        </w:tc>
        <w:tc>
          <w:tcPr>
            <w:tcW w:w="4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9DF" w:rsidRPr="00F819DF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конституции, ее виды.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Конституционализм. Международные акты,</w:t>
            </w:r>
          </w:p>
        </w:tc>
        <w:tc>
          <w:tcPr>
            <w:tcW w:w="45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764AF" w:rsidRDefault="008764AF" w:rsidP="00F819DF">
            <w:pPr>
              <w:pStyle w:val="a4"/>
              <w:shd w:val="clear" w:color="auto" w:fill="FFFFFF"/>
            </w:pPr>
          </w:p>
          <w:p w:rsidR="008764AF" w:rsidRDefault="008764AF" w:rsidP="00F819DF">
            <w:pPr>
              <w:pStyle w:val="a4"/>
              <w:shd w:val="clear" w:color="auto" w:fill="FFFFFF"/>
            </w:pPr>
          </w:p>
          <w:p w:rsidR="008764AF" w:rsidRDefault="008764AF" w:rsidP="00F819DF">
            <w:pPr>
              <w:pStyle w:val="a4"/>
              <w:shd w:val="clear" w:color="auto" w:fill="FFFFFF"/>
            </w:pP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proofErr w:type="gramStart"/>
            <w:r w:rsidRPr="00F819DF">
              <w:t xml:space="preserve">целостно анализировать принципы и нормы, регулирующие государственное устройство Российской Федерации, конституционный статус государственной власти и систему конституционных прав и </w:t>
            </w:r>
            <w:r w:rsidRPr="00F819DF">
              <w:lastRenderedPageBreak/>
              <w:t>свобод в Российской Федерации, механизмы реализации и защиты прав граждан и юридических лиц в соответствии с положениями Конституции Российской Федерации;</w:t>
            </w:r>
            <w:proofErr w:type="gramEnd"/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характеризовать систему органов государственной власти Российской Федерации в их единстве и системном взаимодействии;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характеризовать правовой статус Президента Российской Федерации, выделять его основные функции и объяснять их внутри- и внешнеполитическое значение;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дифференцировать функции Совета Федерации и Государственной Думы Российской Федерации;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характеризовать Правительство Российской Федерации как главный орган исполнительной власти в государстве; раскрывать порядок формирования и структуру Правительства Российской Федерации;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характеризовать судебную систему и систему правоохранительных органов Российской Федерации;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 xml:space="preserve">характеризовать этапы законодательного </w:t>
            </w:r>
            <w:r w:rsidRPr="00F819DF">
              <w:lastRenderedPageBreak/>
              <w:t>процесса и субъектов законодательной инициативы;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выделять особенности избирательного процесса в Российской Федерации;</w:t>
            </w:r>
          </w:p>
          <w:p w:rsidR="00F819DF" w:rsidRPr="00F819DF" w:rsidRDefault="00F819DF" w:rsidP="00F819DF">
            <w:pPr>
              <w:pStyle w:val="a4"/>
              <w:shd w:val="clear" w:color="auto" w:fill="FFFFFF"/>
            </w:pPr>
            <w:r w:rsidRPr="00F819DF">
              <w:t>анализировать различные гражданско-правовые явления, юридические факты и правоотношения в сфере гражданского права;</w:t>
            </w:r>
          </w:p>
          <w:p w:rsidR="00F819DF" w:rsidRPr="00FA7974" w:rsidRDefault="00F819DF" w:rsidP="00F819DF">
            <w:pPr>
              <w:pStyle w:val="a4"/>
              <w:shd w:val="clear" w:color="auto" w:fill="FFFFFF"/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конституционного права Российской Федерации.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РФ; федеральные конституционные законы; внутригосударственные договоры;</w:t>
            </w:r>
          </w:p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законы; законы бывшего СССР и РСФСР в части, не противоречащей Конституции РФ; указы Президента РФ; постановления Правительства РФ, решения и постановления Конституционного Суда РФ и Верховного Суда РФ.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Российской Федерации.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Конституции Российской Федерации. Основы конституционного строя Российской Федерации.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государственного устройства Российской Федерации.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Федеративное устройство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 Российской Федерации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приобретения, принципы, основания прекращения гражданства.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свободы гражданина Российской Федерации.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Гражданские, политические</w:t>
            </w: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культурные, социально-экономические права.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Конституционные обязанности гражданина РФ.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 соблюдение Конституции РФ и федеральных законов, уважение прав и свобод других, сохранение природы и окружающей среды, бережное отношение к природным богатствам; забота о сохранении исторического и культурного наследия, памятниках истории, культуры, природы, платить законно установленные налоги и сборы, воинская обязанность.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Воинская обязанность и альтернативная гражданская служба.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условия.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органов государственной власти Российской Федерации.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законодательной, исполнительной и </w:t>
            </w:r>
            <w:hyperlink r:id="rId6" w:tgtFrame="_blank" w:history="1">
              <w:r w:rsidRPr="00F819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судебной власти</w:t>
              </w:r>
            </w:hyperlink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hyperlink r:id="rId7" w:tgtFrame="_blank" w:history="1">
              <w:r w:rsidRPr="00F819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Президент Российской Федерации</w:t>
              </w:r>
            </w:hyperlink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_blank" w:history="1">
              <w:r w:rsidRPr="00F819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Федеральное Собрание</w:t>
              </w:r>
            </w:hyperlink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</w:t>
            </w:r>
            <w:hyperlink r:id="rId9" w:tgtFrame="_blank" w:history="1">
              <w:r w:rsidRPr="00F819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Совет Федерации</w:t>
              </w:r>
            </w:hyperlink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10" w:tgtFrame="_blank" w:history="1">
              <w:r w:rsidRPr="00F819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Государственная Дума</w:t>
              </w:r>
            </w:hyperlink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 </w:t>
            </w:r>
            <w:hyperlink r:id="rId11" w:tgtFrame="_blank" w:history="1">
              <w:r w:rsidRPr="00F819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Правительство Российской Федерации</w:t>
              </w:r>
            </w:hyperlink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суды Российской Федерации.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Российской Федерации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 статус, функции и полномочия.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Собрание Российской Федерации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Структура, полномочия и функции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 Российской Федерации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формирования, области деятельности, структура.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судебной системы Российской Федерации.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Демократические принципы судопроизводства. Конституционный Суд Российской Федерации. Верховный Суд Российской Федерации.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и функции правоохранительных органов Российской Федерации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Суды (общей юрисдикции и конституционные). Прокуратура РФ. МЧС России. Следственный комитет РФ. Федеральная служба безопасности (ФСБ). </w:t>
            </w:r>
            <w:r w:rsidRPr="00F81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внутренних дел РФ</w:t>
            </w: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Полиция.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и функции правоохранительных органов Российской Федерации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служба по </w:t>
            </w: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оборотом наркотиков. </w:t>
            </w:r>
            <w:r w:rsidRPr="00F81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службы</w:t>
            </w: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Федеральная таможенная служба. Нотариат. Адвокатура. Министерство юстиции РФ: Федеральная служба исполнения наказаний; Федеральная служба судебных приставов.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и функции правоохранительных органов Российской Федерации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Нотариат. Адвокатура. Министерство юстиции РФ: Федеральная служба исполнения наказаний; Федеральная служба судебных приставов.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Законодательный процесс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 виды правотворчества. Субъекты законодательной инициативы, стадии законодательного процесса в Российской Федерации.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Избирательное право в Российской Федерации.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особенности избирательных систем.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Избирательный процесс в Российской Федерации.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Стадии избирательного процесса.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Выборы. Референдум.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Стадии избирательного процесса. Выборы. Референдум.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органов местного самоуправления.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местного самоуправления. Сферы деятельности органов местного самоуправления.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правовой статус, компетенция.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право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 (с развернутым ответом № 21-24)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право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раскрытие смысла понятия (№ 25)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право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раскрытие теоретических положений (№ 26) Решение познавательных задач (№ 27)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право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A24F7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«Конституционное право»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и обобщение материала. Объяснение значения основных понятий темы. Работа с текстами источников и дополнительных материалов. Выполнение </w:t>
            </w:r>
            <w:proofErr w:type="spell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разноуровневых</w:t>
            </w:r>
            <w:proofErr w:type="spell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тестовых заданий.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F819D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Международное право</w:t>
            </w:r>
          </w:p>
        </w:tc>
        <w:tc>
          <w:tcPr>
            <w:tcW w:w="4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и источники международного права.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международного права. Международно-правовое признание.</w:t>
            </w:r>
          </w:p>
        </w:tc>
        <w:tc>
          <w:tcPr>
            <w:tcW w:w="45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Fonts w:eastAsia="Times New Roman"/>
                <w:sz w:val="24"/>
                <w:szCs w:val="24"/>
                <w:bdr w:val="none" w:sz="0" w:space="0" w:color="auto"/>
              </w:rPr>
            </w:pPr>
          </w:p>
          <w:p w:rsid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Fonts w:eastAsia="Times New Roman"/>
                <w:sz w:val="24"/>
                <w:szCs w:val="24"/>
                <w:bdr w:val="none" w:sz="0" w:space="0" w:color="auto"/>
              </w:rPr>
            </w:pPr>
          </w:p>
          <w:p w:rsid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Fonts w:eastAsia="Times New Roman"/>
                <w:sz w:val="24"/>
                <w:szCs w:val="24"/>
                <w:bdr w:val="none" w:sz="0" w:space="0" w:color="auto"/>
              </w:rPr>
            </w:pPr>
          </w:p>
          <w:p w:rsid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Fonts w:eastAsia="Times New Roman"/>
                <w:sz w:val="24"/>
                <w:szCs w:val="24"/>
                <w:bdr w:val="none" w:sz="0" w:space="0" w:color="auto"/>
              </w:rPr>
            </w:pPr>
          </w:p>
          <w:p w:rsidR="006B0EF7" w:rsidRP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Fonts w:eastAsia="Times New Roman"/>
                <w:sz w:val="24"/>
                <w:szCs w:val="24"/>
                <w:bdr w:val="none" w:sz="0" w:space="0" w:color="auto"/>
              </w:rPr>
            </w:pPr>
            <w:r w:rsidRPr="006B0EF7">
              <w:rPr>
                <w:rFonts w:eastAsia="Times New Roman"/>
                <w:sz w:val="24"/>
                <w:szCs w:val="24"/>
                <w:bdr w:val="none" w:sz="0" w:space="0" w:color="auto"/>
              </w:rPr>
              <w:lastRenderedPageBreak/>
              <w:t>различать основные принципы международного гуманитарного права;</w:t>
            </w:r>
          </w:p>
          <w:p w:rsidR="006B0EF7" w:rsidRP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Fonts w:eastAsia="Times New Roman"/>
                <w:sz w:val="24"/>
                <w:szCs w:val="24"/>
                <w:bdr w:val="none" w:sz="0" w:space="0" w:color="auto"/>
              </w:rPr>
            </w:pPr>
            <w:r w:rsidRPr="006B0EF7">
              <w:rPr>
                <w:rFonts w:eastAsia="Times New Roman"/>
                <w:sz w:val="24"/>
                <w:szCs w:val="24"/>
                <w:bdr w:val="none" w:sz="0" w:space="0" w:color="auto"/>
              </w:rPr>
              <w:t>характеризовать основные категории обязательственного права;</w:t>
            </w:r>
          </w:p>
          <w:p w:rsid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6B0EF7" w:rsidRPr="00C76BDC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объяснять основные идеи международных документов, направленных на защиту прав человека;</w:t>
            </w:r>
          </w:p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Мирное разрешение международных споров.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 основания международно-правовой ответственности.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человека: сущность, структура, история.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прав человека.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благоприятную окружающую среду.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прав человека.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ребенка.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договоры о защите прав человека, ребенка.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и региональная системы защиты прав человека.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жалоб в Европейском суде по правам человека. ООН.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защита прав человека в условиях военного времени.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 принципы международного гуманитарного права. Международный Комитет Красного Креста.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вооруженных конфликтов: комбатанты и </w:t>
            </w:r>
            <w:proofErr w:type="spell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некомбатанты</w:t>
            </w:r>
            <w:proofErr w:type="spell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жертв войны. Защита гражданских объектов и культурных ценностей. Запрещенные средства и методы ведения военных действий.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право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 (с развернутым ответом № 21-24)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право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раскрытие смысла понятия (№ 25)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право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раскрытие теоретических положений (№ 26) Решение познавательных задач (№ 27)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Международное </w:t>
            </w: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Эссе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право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«Международное право»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Объяснение значения основных понятий темы. Работа с текстами источников и дополнительных материалов. Выполнение </w:t>
            </w:r>
            <w:proofErr w:type="spell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разноуровневых</w:t>
            </w:r>
            <w:proofErr w:type="spell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тестовых заданий.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 обобщение материала.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DF" w:rsidRPr="00FA7974" w:rsidTr="007D05FE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 обобщение материала.</w:t>
            </w:r>
          </w:p>
        </w:tc>
        <w:tc>
          <w:tcPr>
            <w:tcW w:w="45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19DF" w:rsidRPr="00FA7974" w:rsidRDefault="00F819DF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7974" w:rsidRPr="00FA7974" w:rsidRDefault="00FA7974" w:rsidP="00FA79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A797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ТЕМАТИЧЕСКОЕ ПЛАНИРОВАНИЕ. 11 КЛАСС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"/>
        <w:gridCol w:w="1443"/>
        <w:gridCol w:w="2007"/>
        <w:gridCol w:w="1488"/>
        <w:gridCol w:w="1588"/>
      </w:tblGrid>
      <w:tr w:rsidR="00FA7974" w:rsidRPr="00FA7974" w:rsidTr="00FA797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/раздел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FA7974" w:rsidRPr="00FA7974" w:rsidTr="00FA797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отрасли российского права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974" w:rsidRPr="00FA7974" w:rsidTr="00FA797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российского судопроизводства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7974" w:rsidRPr="00FA7974" w:rsidRDefault="00FA7974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A7974" w:rsidRPr="00FA7974" w:rsidRDefault="00FA7974" w:rsidP="00FA79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A797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УЧЕБНО - ТЕМАТИЧЕСКОЕ ПЛАНИРОВАНИЕ. 11 класс.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7"/>
        <w:gridCol w:w="871"/>
        <w:gridCol w:w="2442"/>
        <w:gridCol w:w="6125"/>
        <w:gridCol w:w="4536"/>
      </w:tblGrid>
      <w:tr w:rsidR="00C76BDC" w:rsidRPr="00FA7974" w:rsidTr="00C76BDC">
        <w:trPr>
          <w:trHeight w:val="300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C76BDC" w:rsidRPr="00FA7974" w:rsidRDefault="00C76BDC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урока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76BDC" w:rsidRPr="00FA7974" w:rsidTr="00C76BDC">
        <w:trPr>
          <w:trHeight w:val="165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4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отрасли российского права</w:t>
            </w:r>
          </w:p>
        </w:tc>
        <w:tc>
          <w:tcPr>
            <w:tcW w:w="4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право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Предмет, метод, источники, принципы.</w:t>
            </w:r>
          </w:p>
        </w:tc>
        <w:tc>
          <w:tcPr>
            <w:tcW w:w="44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B0EF7" w:rsidRDefault="006B0EF7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6B0EF7" w:rsidRDefault="006B0EF7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6B0EF7" w:rsidRDefault="006B0EF7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выявлять элементы системы права и дифференцировать источники права;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характеризовать нормативно-правовой акт как основу законодательства;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различать виды социальных и правовых норм, выявлять особенности правовых норм как вида социальных норм;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различать субъекты и объекты правоотношений;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дифференцировать правоспособность, дееспособность;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 xml:space="preserve">оценивать возможные последствия правомерного и неправомерного поведения человека, делать соответствующие выводы; 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характеризовать трудовые правоотношения и дифференцировать участников этих правоотношений;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раскрывать содержание трудового договора;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разъяснять на примерах особенности положения несовершеннолетних в трудовых отношениях;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иллюстрировать примерами способы разрешения трудовых споров и привлечение к дисциплинарной ответственности;</w:t>
            </w:r>
          </w:p>
          <w:p w:rsid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Fonts w:eastAsia="Times New Roman"/>
                <w:sz w:val="24"/>
                <w:szCs w:val="24"/>
                <w:bdr w:val="none" w:sz="0" w:space="0" w:color="auto"/>
              </w:rPr>
            </w:pPr>
          </w:p>
          <w:p w:rsid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Fonts w:eastAsia="Times New Roman"/>
                <w:sz w:val="24"/>
                <w:szCs w:val="24"/>
                <w:bdr w:val="none" w:sz="0" w:space="0" w:color="auto"/>
              </w:rPr>
            </w:pPr>
          </w:p>
          <w:p w:rsidR="006B0EF7" w:rsidRP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Fonts w:eastAsia="Times New Roman"/>
                <w:sz w:val="24"/>
                <w:szCs w:val="24"/>
                <w:bdr w:val="none" w:sz="0" w:space="0" w:color="auto"/>
              </w:rPr>
            </w:pPr>
            <w:r w:rsidRPr="006B0EF7">
              <w:rPr>
                <w:rFonts w:eastAsia="Times New Roman"/>
                <w:sz w:val="24"/>
                <w:szCs w:val="24"/>
                <w:bdr w:val="none" w:sz="0" w:space="0" w:color="auto"/>
              </w:rPr>
              <w:t>выявлять общественную опасность коррупции для гражданина, общества и государства;</w:t>
            </w:r>
          </w:p>
          <w:p w:rsidR="006B0EF7" w:rsidRPr="006B0EF7" w:rsidRDefault="006B0EF7" w:rsidP="006B0EF7">
            <w:pPr>
              <w:rPr>
                <w:lang w:eastAsia="ru-RU"/>
              </w:rPr>
            </w:pP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различать виды административных правонарушений и описывать порядок привлечения к административной ответственности;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дифференцировать виды административных наказаний;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дифференцировать виды преступлений и наказания за них;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выявлять специфику уголовной ответственности несовершеннолетних;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различать права и обязанности налогоплательщика;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 xml:space="preserve">анализировать практические ситуации, связанные с гражданскими, семейными, трудовыми, уголовными и налоговыми </w:t>
            </w:r>
            <w:r w:rsidRPr="00C76BDC">
              <w:rPr>
                <w:sz w:val="24"/>
                <w:szCs w:val="24"/>
              </w:rPr>
              <w:lastRenderedPageBreak/>
              <w:t>правоотношениями; в предлагаемых модельных ситуациях определять признаки правонарушения;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 xml:space="preserve">различать гражданское, арбитражное, уголовное судопроизводство, грамотно 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применять правовые нормы для разрешения конфликтов правовыми способами;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высказывать обоснованные суждения, основываясь на внутренней убежденности в необходимости соблюдения норм права;</w:t>
            </w: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</w:pPr>
            <w:r w:rsidRPr="00C76BDC">
              <w:rPr>
                <w:sz w:val="24"/>
                <w:szCs w:val="24"/>
              </w:rPr>
              <w:t>различать виды юридических профессий.</w:t>
            </w:r>
          </w:p>
          <w:p w:rsid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6B0EF7" w:rsidRPr="00C76BDC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различать организационно-правовые формы предпринимательской деятельности;</w:t>
            </w:r>
          </w:p>
          <w:p w:rsid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6B0EF7" w:rsidRPr="00C76BDC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иллюстрировать примерами нормы законодательства о защите прав потребителя;</w:t>
            </w:r>
          </w:p>
          <w:p w:rsidR="006B0EF7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6B0EF7" w:rsidRPr="00C76BDC" w:rsidRDefault="006B0EF7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иллюстрировать примерами особенности реализации права собственности, различать виды гражданско-правовых сделок и раскрывать особенности гражданско-правового договора;</w:t>
            </w:r>
          </w:p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гражданско-правовых отношений.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гражданских правоотношений.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юридические лица.  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право- и дееспособность.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формы предпринимательской деятельности.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формы предпринимательской деятельности.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формы предпринимательской деятельности.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АО, унитарные, товарищества. Решение правовых задач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собственности.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правомочий собственника. Формы собственности.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и его виды.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и его виды.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Обязательственное право.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формы сделок. Условия недействительности сделок. Реституция.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Гражданско-правовой договор.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заключения договора: оферта и акцепт.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rHeight w:val="120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Наследование. Завещание.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Наследование по закону, по завещанию. Порядок наследования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rHeight w:val="210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защиты гражданских прав.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Гражданско-правовая ответственность. Непреодолимая сила.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rHeight w:val="75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прав потребителей.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о защите прав потребителей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rHeight w:val="465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результаты интеллектуальной деятельности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Авторские и смежные права, патентное право, ноу-хау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rHeight w:val="90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право.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Предмет, метод, источники и принципы семейного права. Правовое регулирование отношений супругов. Брачный договор.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rHeight w:val="90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право.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правовых задач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rHeight w:val="225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и брак.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вступления в брак. Порядок регистрации и расторжения брака.  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членов семьи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членов семьи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родителей по воспитанию детей.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Лишение родительских прав.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воспитания детей, оставшихся без попечения родителей.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Усыновление. Опека и попечительство. Приемная семья.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Трудовое право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трудового права. Участники трудовых правоотношений: работник и работодатель.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работника и работодателя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работника и работодателя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приема на работу.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договор: признаки, виды, порядок заключения и прекращения.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Рабочее время и время отдыха. Заработная плата.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Сверхурочная работа. Виды времени отдыха.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правового регулирования труда несовершеннолетних.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правового регулирования труда несовершеннолетних.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правового регулирования труда несовершеннолетних.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доклада по теме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споры.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Дисциплинарная ответственность.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споры.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правовых задач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право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 субъекты административного права. Метод административного регулирования.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правонарушения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 виды административного правонарушения.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ответственность и административные наказания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ответственность и административные наказания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ответственность и административные наказания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раскрытие теоретических положений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Уголовное право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 источники уголовного права. Действие уголовного закона.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преступления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Признаки, виды и состав преступления.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Уголовная ответственность.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наказаний в уголовном праве.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Уголовная ответственность несовершеннолетних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Уголовная ответственность несовершеннолетних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право.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банковской деятельности. Структура банковской системы РФ. Права и обязанности вкладчиков.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Налоговое право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налогового права. Субъекты и объекты налоговых правоотношений. Права и обязанности налогоплательщика.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налогов.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налогообложения. Налоги с физических и юридических лиц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правонарушения.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уклонение от уплаты налогов.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право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жилищного права Российской Федерации. Жилищное законодательство РФ.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жилищных правоотношений.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Самоуправление в области жилищных отношений. Основания возникновения жилищных прав и обязанностей, объекты жилищных прав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право.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участников образовательного процесса.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отрасли российского права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 (с развернутым ответом № 21-24)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отрасли российского права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раскрытие смысла понятия (№ 25).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отрасли российского права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правовых задач (№ 27).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отрасли российского права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EC7EA7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«Основные отрасли российского права»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Объяснение значения основных понятий темы. Работа с текстами источников и дополнительных материалов. Выполнение </w:t>
            </w:r>
            <w:proofErr w:type="spell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разноуровневых</w:t>
            </w:r>
            <w:proofErr w:type="spell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тестовых заданий.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C76BDC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российского судопроизводства</w:t>
            </w:r>
          </w:p>
        </w:tc>
        <w:tc>
          <w:tcPr>
            <w:tcW w:w="4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судопроизводство.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содержание</w:t>
            </w:r>
          </w:p>
        </w:tc>
        <w:tc>
          <w:tcPr>
            <w:tcW w:w="44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B0EF7" w:rsidRDefault="006B0EF7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6B0EF7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 xml:space="preserve">выявлять </w:t>
            </w:r>
            <w:r w:rsidR="006B0EF7">
              <w:rPr>
                <w:rFonts w:eastAsia="Times New Roman"/>
                <w:sz w:val="24"/>
                <w:szCs w:val="24"/>
              </w:rPr>
              <w:t>п</w:t>
            </w:r>
            <w:r w:rsidR="006B0EF7" w:rsidRPr="00FA7974">
              <w:rPr>
                <w:rFonts w:eastAsia="Times New Roman"/>
                <w:sz w:val="24"/>
                <w:szCs w:val="24"/>
              </w:rPr>
              <w:t>редмет, источники и принципы гражданского процессуального права.</w:t>
            </w:r>
          </w:p>
          <w:p w:rsidR="006B0EF7" w:rsidRDefault="006B0EF7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характеризовать гражданское, семейное, трудовое, административное, уголовное, налоговое право как ведущие отрасли российского права;</w:t>
            </w:r>
          </w:p>
          <w:p w:rsidR="006B0EF7" w:rsidRDefault="006B0EF7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6B0EF7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 xml:space="preserve">характеризовать </w:t>
            </w:r>
            <w:r w:rsidR="006B0EF7">
              <w:rPr>
                <w:rFonts w:eastAsia="Times New Roman"/>
                <w:sz w:val="24"/>
                <w:szCs w:val="24"/>
              </w:rPr>
              <w:t>с</w:t>
            </w:r>
            <w:r w:rsidR="006B0EF7" w:rsidRPr="00FA7974">
              <w:rPr>
                <w:rFonts w:eastAsia="Times New Roman"/>
                <w:sz w:val="24"/>
                <w:szCs w:val="24"/>
              </w:rPr>
              <w:t xml:space="preserve">тадии гражданского </w:t>
            </w:r>
            <w:r w:rsidR="006B0EF7" w:rsidRPr="00FA7974">
              <w:rPr>
                <w:rFonts w:eastAsia="Times New Roman"/>
                <w:sz w:val="24"/>
                <w:szCs w:val="24"/>
              </w:rPr>
              <w:lastRenderedPageBreak/>
              <w:t>процесса</w:t>
            </w:r>
            <w:r w:rsidR="006B0EF7">
              <w:rPr>
                <w:sz w:val="24"/>
                <w:szCs w:val="24"/>
              </w:rPr>
              <w:t xml:space="preserve">, </w:t>
            </w:r>
            <w:r w:rsidR="006B0EF7">
              <w:rPr>
                <w:rFonts w:eastAsia="Times New Roman"/>
                <w:sz w:val="24"/>
                <w:szCs w:val="24"/>
              </w:rPr>
              <w:t>стадии уголовного процесса, м</w:t>
            </w:r>
            <w:r w:rsidR="006B0EF7" w:rsidRPr="00FA7974">
              <w:rPr>
                <w:rFonts w:eastAsia="Times New Roman"/>
                <w:sz w:val="24"/>
                <w:szCs w:val="24"/>
              </w:rPr>
              <w:t>еры процессуального принуждения</w:t>
            </w:r>
          </w:p>
          <w:p w:rsidR="006B0EF7" w:rsidRDefault="006B0EF7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C76BDC" w:rsidRDefault="00C76BDC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  <w:r w:rsidRPr="00C76BDC">
              <w:rPr>
                <w:sz w:val="24"/>
                <w:szCs w:val="24"/>
              </w:rPr>
              <w:t>иллюстрировать примерами привлечение к гражданско-правовой ответственности;</w:t>
            </w:r>
          </w:p>
          <w:p w:rsidR="006B0EF7" w:rsidRDefault="006B0EF7" w:rsidP="00C76BDC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  <w:p w:rsidR="00C76BDC" w:rsidRPr="00FA7974" w:rsidRDefault="00C76BDC" w:rsidP="006B0EF7">
            <w:pPr>
              <w:pStyle w:val="a"/>
              <w:numPr>
                <w:ilvl w:val="0"/>
                <w:numId w:val="0"/>
              </w:numPr>
              <w:spacing w:line="240" w:lineRule="auto"/>
              <w:ind w:left="284"/>
              <w:rPr>
                <w:rFonts w:eastAsia="Times New Roman"/>
                <w:sz w:val="24"/>
                <w:szCs w:val="24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Предмет, источники и принципы гражданского процессуального права.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Предмет, источники и принципы гражданского процессуального права.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Стадии гражданского процесса.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Стадии гражданского процесса.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Стадии гражданского процесса.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познавательных задач» (№ 27)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Арбитражное процессуальное право.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предмет, метод.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 субъекты уголовного судопроизводства.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Стадии уголовного процесса. Меры процессуального принуждения. Суд присяжных заседателей.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процессуальных действий с участием несовершеннолетних.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 несовершеннолетнего для производства следственного действия; специфический круг лиц, участвующих в следственном действии; процессуальный порядок производства следственного действия с участием несовершеннолетнего.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процессуальных действий с участием несовершеннолетних.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правовых задач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судебного производства по делам об административных правонарушениях.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рассмотрения, содержание Постановления, обжалование.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судебного производства по делам об административных правонарушениях.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правовых задач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профессии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Судьи, адвокаты, прокуроры.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профессии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Нотариусы</w:t>
            </w: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следователи.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профессии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российского судопроизводства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 (с развернутым ответом № 21-24)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российского судопроизводства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раскрытие смысла понятия (№ 25)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российского судопроизводства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раскрытие теоретических положений (№ 26) .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российского судопроизводства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доклада по теме» (№ 28)</w:t>
            </w:r>
          </w:p>
        </w:tc>
        <w:tc>
          <w:tcPr>
            <w:tcW w:w="449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D8182F">
        <w:trPr>
          <w:trHeight w:val="60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российского судопроизводства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</w:tc>
        <w:tc>
          <w:tcPr>
            <w:tcW w:w="44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C76BDC">
        <w:trPr>
          <w:trHeight w:val="60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«Основы российского судопроизводства»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Объяснение значения основных понятий темы. Работа с текстами источников и дополнительных материалов. Выполнение </w:t>
            </w:r>
            <w:proofErr w:type="spellStart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разноуровневых</w:t>
            </w:r>
            <w:proofErr w:type="spellEnd"/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тестовых заданий.</w:t>
            </w:r>
          </w:p>
        </w:tc>
        <w:tc>
          <w:tcPr>
            <w:tcW w:w="4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C76BDC">
        <w:trPr>
          <w:trHeight w:val="60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BDC" w:rsidRPr="00FA7974" w:rsidTr="00C76BDC">
        <w:trPr>
          <w:trHeight w:val="45"/>
          <w:tblCellSpacing w:w="15" w:type="dxa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after="0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76BDC" w:rsidRPr="00FA7974" w:rsidRDefault="00C76BDC" w:rsidP="00FA7974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6BDC" w:rsidRPr="00FA7974" w:rsidRDefault="00C76BDC" w:rsidP="00FA7974">
            <w:pPr>
              <w:spacing w:after="0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6BDC" w:rsidRPr="00FA7974" w:rsidRDefault="00C76BDC" w:rsidP="00FA7974">
            <w:pPr>
              <w:spacing w:after="0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72A6" w:rsidRPr="00FA7974" w:rsidRDefault="00E172A6" w:rsidP="00FA7974"/>
    <w:sectPr w:rsidR="00E172A6" w:rsidRPr="00FA7974" w:rsidSect="00FA79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029F"/>
    <w:multiLevelType w:val="hybridMultilevel"/>
    <w:tmpl w:val="983805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A02"/>
    <w:rsid w:val="000013EE"/>
    <w:rsid w:val="00003E87"/>
    <w:rsid w:val="00096E6C"/>
    <w:rsid w:val="001011C1"/>
    <w:rsid w:val="001754E0"/>
    <w:rsid w:val="00184B8F"/>
    <w:rsid w:val="002047B9"/>
    <w:rsid w:val="002449D3"/>
    <w:rsid w:val="00282911"/>
    <w:rsid w:val="00284B05"/>
    <w:rsid w:val="002969BE"/>
    <w:rsid w:val="002B2770"/>
    <w:rsid w:val="002E7AE4"/>
    <w:rsid w:val="003632E0"/>
    <w:rsid w:val="00396A13"/>
    <w:rsid w:val="003979C0"/>
    <w:rsid w:val="00415CD1"/>
    <w:rsid w:val="005172E7"/>
    <w:rsid w:val="00563EBF"/>
    <w:rsid w:val="005A7E2C"/>
    <w:rsid w:val="005C2D26"/>
    <w:rsid w:val="005D7A1A"/>
    <w:rsid w:val="005F2AC8"/>
    <w:rsid w:val="00673E21"/>
    <w:rsid w:val="006867E7"/>
    <w:rsid w:val="006B0EF7"/>
    <w:rsid w:val="006D2505"/>
    <w:rsid w:val="0072410F"/>
    <w:rsid w:val="007B044A"/>
    <w:rsid w:val="008040E7"/>
    <w:rsid w:val="00813881"/>
    <w:rsid w:val="00817B13"/>
    <w:rsid w:val="00823D6A"/>
    <w:rsid w:val="008764AF"/>
    <w:rsid w:val="00890F0A"/>
    <w:rsid w:val="008A6320"/>
    <w:rsid w:val="008C7886"/>
    <w:rsid w:val="00903C92"/>
    <w:rsid w:val="009711F5"/>
    <w:rsid w:val="009C7FA0"/>
    <w:rsid w:val="009F5ADD"/>
    <w:rsid w:val="00A6111D"/>
    <w:rsid w:val="00A75062"/>
    <w:rsid w:val="00B32117"/>
    <w:rsid w:val="00B835FE"/>
    <w:rsid w:val="00B93FE4"/>
    <w:rsid w:val="00BA66FA"/>
    <w:rsid w:val="00BB2B15"/>
    <w:rsid w:val="00BB67E8"/>
    <w:rsid w:val="00C33E90"/>
    <w:rsid w:val="00C76BDC"/>
    <w:rsid w:val="00D02AF9"/>
    <w:rsid w:val="00D03F85"/>
    <w:rsid w:val="00D74505"/>
    <w:rsid w:val="00D949D1"/>
    <w:rsid w:val="00D950BE"/>
    <w:rsid w:val="00D9759C"/>
    <w:rsid w:val="00DC1A15"/>
    <w:rsid w:val="00DC5601"/>
    <w:rsid w:val="00DF009B"/>
    <w:rsid w:val="00DF3133"/>
    <w:rsid w:val="00E172A6"/>
    <w:rsid w:val="00E355D1"/>
    <w:rsid w:val="00E53A91"/>
    <w:rsid w:val="00E618F7"/>
    <w:rsid w:val="00E63B75"/>
    <w:rsid w:val="00EB0A02"/>
    <w:rsid w:val="00EC36E1"/>
    <w:rsid w:val="00ED2CE5"/>
    <w:rsid w:val="00ED6E31"/>
    <w:rsid w:val="00F819DF"/>
    <w:rsid w:val="00F85679"/>
    <w:rsid w:val="00F94837"/>
    <w:rsid w:val="00FA7974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F81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5"/>
    <w:qFormat/>
    <w:rsid w:val="00C76BDC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C76BDC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F81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5"/>
    <w:qFormat/>
    <w:rsid w:val="00C76BDC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C76BDC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5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5.biz/terms/f10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be5.biz/terms/p17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e5.biz/terms/c13.html" TargetMode="External"/><Relationship Id="rId11" Type="http://schemas.openxmlformats.org/officeDocument/2006/relationships/hyperlink" Target="http://be5.biz/terms/p1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e5.biz/terms/g1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e5.biz/terms/c1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14</Pages>
  <Words>3165</Words>
  <Characters>18041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2020-10-23T03:44:00Z</dcterms:created>
  <dcterms:modified xsi:type="dcterms:W3CDTF">2020-10-23T08:39:00Z</dcterms:modified>
</cp:coreProperties>
</file>